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A1D1" w14:textId="6406705D" w:rsidR="00555A6F" w:rsidRDefault="00555A6F" w:rsidP="00555A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Приглашаем принять участие в праздничных мероприятиях, посвященных 78-й годовщине Победы в Великой Отечественной войне 1941-1945 гг.</w:t>
      </w:r>
    </w:p>
    <w:tbl>
      <w:tblPr>
        <w:tblStyle w:val="a6"/>
        <w:tblW w:w="15282" w:type="dxa"/>
        <w:jc w:val="center"/>
        <w:tblInd w:w="0" w:type="dxa"/>
        <w:tblLook w:val="04A0" w:firstRow="1" w:lastRow="0" w:firstColumn="1" w:lastColumn="0" w:noHBand="0" w:noVBand="1"/>
      </w:tblPr>
      <w:tblGrid>
        <w:gridCol w:w="1816"/>
        <w:gridCol w:w="1570"/>
        <w:gridCol w:w="1627"/>
        <w:gridCol w:w="2485"/>
        <w:gridCol w:w="3402"/>
        <w:gridCol w:w="2231"/>
        <w:gridCol w:w="2151"/>
      </w:tblGrid>
      <w:tr w:rsidR="00555A6F" w14:paraId="2BF06762" w14:textId="77777777" w:rsidTr="00555A6F">
        <w:trPr>
          <w:jc w:val="center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BB0EE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  <w:p w14:paraId="304F8AC8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BD8D8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0ACD87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Время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7BA603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Название</w:t>
            </w:r>
          </w:p>
          <w:p w14:paraId="359C7F35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8DDFC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F8DC32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Место проведения (наименование учреждения - СДК, ДК),</w:t>
            </w:r>
          </w:p>
          <w:p w14:paraId="51244739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Ответственный</w:t>
            </w:r>
          </w:p>
          <w:p w14:paraId="77CD4679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(ФИО)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577F6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Планируемое </w:t>
            </w:r>
          </w:p>
          <w:p w14:paraId="67A7D056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число зрителей на офлайн мероприятиях</w:t>
            </w:r>
          </w:p>
        </w:tc>
      </w:tr>
      <w:tr w:rsidR="00555A6F" w14:paraId="5C9FC2FC" w14:textId="77777777" w:rsidTr="00555A6F">
        <w:trPr>
          <w:jc w:val="center"/>
        </w:trPr>
        <w:tc>
          <w:tcPr>
            <w:tcW w:w="15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AE2E8" w14:textId="5A0D6314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A6F" w14:paraId="6FC1430D" w14:textId="77777777" w:rsidTr="00555A6F">
        <w:trPr>
          <w:jc w:val="center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2412" w14:textId="77777777" w:rsidR="00555A6F" w:rsidRDefault="00555A6F" w:rsidP="00184E2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38149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06.05.2023-08.05.2023</w:t>
            </w:r>
          </w:p>
          <w:p w14:paraId="73639094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AE6D69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10.00-15.00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8217F" w14:textId="77777777" w:rsidR="00555A6F" w:rsidRDefault="00555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Фронтовая бригада «Синий платочек». </w:t>
            </w:r>
          </w:p>
          <w:p w14:paraId="4819E27F" w14:textId="77777777" w:rsidR="00555A6F" w:rsidRDefault="00555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13086A" w14:textId="77777777" w:rsidR="00555A6F" w:rsidRDefault="00555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Поздравление тружеников тыла Пешковского сельского поселения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6A207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0FF2A004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17924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55A6F" w14:paraId="32C59631" w14:textId="77777777" w:rsidTr="00555A6F">
        <w:trPr>
          <w:jc w:val="center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635EB" w14:textId="77777777" w:rsidR="00555A6F" w:rsidRDefault="00555A6F" w:rsidP="00184E2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F5D4E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04.05.2023-08.05.2023</w:t>
            </w:r>
          </w:p>
          <w:p w14:paraId="5E6B2026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BD2F17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10.00-18.00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464AA" w14:textId="77777777" w:rsidR="00555A6F" w:rsidRDefault="00555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песен и стихов «Победа в сердце каждого живет»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6A965" w14:textId="77777777" w:rsidR="00555A6F" w:rsidRDefault="00555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проходит в формате онлайн. Организатор выкладывает объявление в социальные сети с указанием своих контактов. Участники присылают видеоролики с песнями и стихами. Организатор выкладывает видео в соцсети. Все участники конкурса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награждаются дипломами.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AD6726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«СДК ПСП»</w:t>
            </w:r>
          </w:p>
          <w:p w14:paraId="755B0687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64E45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55A6F" w14:paraId="5D60C565" w14:textId="77777777" w:rsidTr="00555A6F">
        <w:trPr>
          <w:jc w:val="center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FA992" w14:textId="77777777" w:rsidR="00555A6F" w:rsidRDefault="00555A6F" w:rsidP="00184E2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922BA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6077F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A6961" w14:textId="77777777" w:rsidR="00555A6F" w:rsidRDefault="0055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«Навечно в памяти народной» патриотический час о героях односельчанах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98AB3" w14:textId="77777777" w:rsidR="00555A6F" w:rsidRDefault="0055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о героях односельчанах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AD46A" w14:textId="77777777" w:rsidR="00555A6F" w:rsidRDefault="00555A6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СДК с. Займо-Обрыв</w:t>
            </w:r>
          </w:p>
          <w:p w14:paraId="6543A2C0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Никифоров И.С.    </w:t>
            </w:r>
          </w:p>
          <w:p w14:paraId="6EC77B16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9E4F0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 </w:t>
            </w:r>
          </w:p>
        </w:tc>
      </w:tr>
      <w:tr w:rsidR="00555A6F" w14:paraId="46EC5FC0" w14:textId="77777777" w:rsidTr="00555A6F">
        <w:trPr>
          <w:jc w:val="center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1976B" w14:textId="77777777" w:rsidR="00555A6F" w:rsidRDefault="00555A6F" w:rsidP="00184E2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ADB01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06.05.2023-08.05.2023</w:t>
            </w:r>
          </w:p>
          <w:p w14:paraId="01D0AE3A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89A06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99F70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ОкнаПобеды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1C667291" w14:textId="77777777" w:rsidR="00555A6F" w:rsidRDefault="0055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45E74A" w14:textId="77777777" w:rsidR="00555A6F" w:rsidRDefault="00555A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акция «Окна Победы» проводится в формате массовой акции, представляющей собой оформление окон зданий (квартир, домов, образовательных организаций и других)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 использовании готовых трафаретов или самостоятельно созданных рисунков, распечатанных картинок, фотографий, надписей, посвященных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C6C7B8" w14:textId="77777777" w:rsidR="00555A6F" w:rsidRDefault="00555A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Данная акция реализуется с последующим размещением фотографий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оформленных окон в социальных сетях с хештегом #ОкнаПобеды. Принять участие в акции может любой желающий. 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89C69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«СДК ПСП»</w:t>
            </w:r>
          </w:p>
          <w:p w14:paraId="23C53553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5F9B6813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Головатовка</w:t>
            </w:r>
          </w:p>
          <w:p w14:paraId="67F48036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Займо-Обрыв</w:t>
            </w:r>
          </w:p>
          <w:p w14:paraId="29E77342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Береговой</w:t>
            </w:r>
          </w:p>
          <w:p w14:paraId="2F3D6413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4F01C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55A6F" w14:paraId="3909DAEA" w14:textId="77777777" w:rsidTr="00555A6F">
        <w:trPr>
          <w:jc w:val="center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23312" w14:textId="77777777" w:rsidR="00555A6F" w:rsidRDefault="00555A6F" w:rsidP="00184E2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E3014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06.05.2023-08.05.2023</w:t>
            </w:r>
          </w:p>
          <w:p w14:paraId="07573088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D8CE6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335EF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СемьямГероев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7778FE9E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Поздравление семей военнослужащих СВО </w:t>
            </w:r>
          </w:p>
          <w:p w14:paraId="77CCE9B5" w14:textId="77777777" w:rsidR="00555A6F" w:rsidRDefault="0055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EBDC4" w14:textId="77777777" w:rsidR="00555A6F" w:rsidRDefault="0055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</w:rPr>
              <w:t>Поздравить семьи военнослужащих СВО, пожелают скорейшей Победы и возвращения Героев домой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2C92B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065C3C9C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1B8DD2D0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Головатовка</w:t>
            </w:r>
          </w:p>
          <w:p w14:paraId="2ADD3A80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Займо-Обрыв</w:t>
            </w:r>
          </w:p>
          <w:p w14:paraId="0419F82D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Береговой</w:t>
            </w:r>
          </w:p>
          <w:p w14:paraId="7352883F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1D80A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55A6F" w14:paraId="06CDBDBC" w14:textId="77777777" w:rsidTr="00555A6F">
        <w:trPr>
          <w:jc w:val="center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01055" w14:textId="77777777" w:rsidR="00555A6F" w:rsidRDefault="00555A6F" w:rsidP="00184E2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F781A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06.05.2023-09.05.2023</w:t>
            </w:r>
          </w:p>
          <w:p w14:paraId="114F5484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A01FA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DAAC3D" w14:textId="77777777" w:rsidR="00555A6F" w:rsidRDefault="0055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СтенаПамяти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E6087" w14:textId="77777777" w:rsidR="00555A6F" w:rsidRDefault="00555A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Разместить «Стены Памяти», где любой желающий сможет, заранее распечатав портрет Героя, почтить его память и повесить портрет рядом с другими ветеранами. Сфотографировать «Стену Памяти» и разместить публикацию в социальных сетях с хештегами #СтенаПамяти, отметив свое участие в акции.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9CFA5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0DBFB40D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B18AA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Займо-Обрыв</w:t>
            </w:r>
          </w:p>
          <w:p w14:paraId="3D9DDF3D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A0AD0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55A6F" w14:paraId="48B72B08" w14:textId="77777777" w:rsidTr="00555A6F">
        <w:trPr>
          <w:jc w:val="center"/>
        </w:trPr>
        <w:tc>
          <w:tcPr>
            <w:tcW w:w="15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485A1" w14:textId="4E9ECB9C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A6F" w14:paraId="2B0A909B" w14:textId="77777777" w:rsidTr="00555A6F">
        <w:trPr>
          <w:jc w:val="center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BC807" w14:textId="77777777" w:rsidR="00555A6F" w:rsidRDefault="00555A6F" w:rsidP="00184E2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59E45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09.05.2023 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357BEF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04283" w14:textId="77777777" w:rsidR="00555A6F" w:rsidRDefault="00555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павшим воинам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646864" w14:textId="77777777" w:rsidR="00555A6F" w:rsidRDefault="00555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представители организаций и все желающие жители села возлагают цветы к мемориалу павшим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5BC23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110F75A4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1920CFC6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FA571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55A6F" w14:paraId="23376D44" w14:textId="77777777" w:rsidTr="00555A6F">
        <w:trPr>
          <w:jc w:val="center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A58C2" w14:textId="77777777" w:rsidR="00555A6F" w:rsidRDefault="00555A6F" w:rsidP="00184E2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BEB22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485D54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314185" w14:textId="77777777" w:rsidR="00555A6F" w:rsidRDefault="00555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павшим воинам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B7BA1" w14:textId="77777777" w:rsidR="00555A6F" w:rsidRDefault="00555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представители организаций и все желающие жители села возлагают цветы к мемориалу павшим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B2DA67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187198A2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Головатовка</w:t>
            </w:r>
          </w:p>
          <w:p w14:paraId="58F93207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112B4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5A6F" w14:paraId="4767F957" w14:textId="77777777" w:rsidTr="00555A6F">
        <w:trPr>
          <w:jc w:val="center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79682" w14:textId="77777777" w:rsidR="00555A6F" w:rsidRDefault="00555A6F" w:rsidP="00184E2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05B3AC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CA9B0A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A820A" w14:textId="77777777" w:rsidR="00555A6F" w:rsidRDefault="00555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павшим воинам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B5DFA" w14:textId="77777777" w:rsidR="00555A6F" w:rsidRDefault="00555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представители организаций и все желающие жители села возлагают цветы к мемориалу павшим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0F6F9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1DEF6CF1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Береговой</w:t>
            </w:r>
          </w:p>
          <w:p w14:paraId="0533107A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Бейсова Е.А.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BD145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5A6F" w14:paraId="5CC5A71C" w14:textId="77777777" w:rsidTr="00555A6F">
        <w:trPr>
          <w:jc w:val="center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55E10" w14:textId="77777777" w:rsidR="00555A6F" w:rsidRDefault="00555A6F" w:rsidP="00184E2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67562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22E41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564E8" w14:textId="77777777" w:rsidR="00555A6F" w:rsidRDefault="00555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павшим воинам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CE456" w14:textId="77777777" w:rsidR="00555A6F" w:rsidRDefault="00555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представители организаций и все желающие жители села возлагают цветы к мемориалу павшим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078BC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с. Займо-Обрыв</w:t>
            </w:r>
          </w:p>
          <w:p w14:paraId="63746E54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988E7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5A6F" w14:paraId="10000D81" w14:textId="77777777" w:rsidTr="00555A6F">
        <w:trPr>
          <w:jc w:val="center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8C8EC" w14:textId="77777777" w:rsidR="00555A6F" w:rsidRDefault="00555A6F" w:rsidP="00184E2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0C0DA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3511A" w14:textId="50B5AD73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2B071E" w14:textId="77777777" w:rsidR="00555A6F" w:rsidRDefault="00555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Праздничный концерт, посвященный 78-й годовщине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Победы в Великой Отечествен</w:t>
            </w:r>
          </w:p>
          <w:p w14:paraId="1ABCFE57" w14:textId="77777777" w:rsidR="00555A6F" w:rsidRDefault="00555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«Хотят ли русские войны»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60D92" w14:textId="77777777" w:rsidR="00555A6F" w:rsidRDefault="00555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Праздничный тематический концерт проходит в Доме культуры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Головатовка. В концертной программе принимают участие творческие коллективы МБУК «СДК ПСП», СОШ, Детского сада.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F37C32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«СДК ПСП»</w:t>
            </w:r>
          </w:p>
          <w:p w14:paraId="6DF0620D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E8F66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55A6F" w14:paraId="6450C06D" w14:textId="77777777" w:rsidTr="00555A6F">
        <w:trPr>
          <w:jc w:val="center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74CF9" w14:textId="77777777" w:rsidR="00555A6F" w:rsidRDefault="00555A6F" w:rsidP="00555A6F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BBE3A" w14:textId="77777777" w:rsidR="00555A6F" w:rsidRDefault="00555A6F" w:rsidP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  <w:p w14:paraId="6F10AC5E" w14:textId="60BDA5E3" w:rsidR="00555A6F" w:rsidRDefault="00555A6F" w:rsidP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19007" w14:textId="14F92164" w:rsidR="00555A6F" w:rsidRDefault="00555A6F" w:rsidP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F3C60" w14:textId="06850A13" w:rsidR="00555A6F" w:rsidRDefault="00555A6F" w:rsidP="00555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 из спектакля по рассказу Стельмаха "Спроси когда-нибудь у трав".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C1501" w14:textId="22EEDA25" w:rsidR="00555A6F" w:rsidRDefault="00555A6F" w:rsidP="00555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спектакле принимают участие дети и подростки, участники театрального кружка «Маска» МБУК «СДК ПСП» 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D3B72" w14:textId="77777777" w:rsidR="00555A6F" w:rsidRDefault="00555A6F" w:rsidP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26EE90F2" w14:textId="011E3DE3" w:rsidR="00555A6F" w:rsidRDefault="00555A6F" w:rsidP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B55A1" w14:textId="0038ED28" w:rsidR="00555A6F" w:rsidRDefault="00555A6F" w:rsidP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55A6F" w14:paraId="32F798AE" w14:textId="77777777" w:rsidTr="00555A6F">
        <w:trPr>
          <w:jc w:val="center"/>
        </w:trPr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2D258" w14:textId="77777777" w:rsidR="00555A6F" w:rsidRDefault="00555A6F" w:rsidP="00184E21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1C7AED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47A71" w14:textId="77777777" w:rsidR="00555A6F" w:rsidRDefault="00555A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F9F832" w14:textId="77777777" w:rsidR="00555A6F" w:rsidRDefault="00555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«Нам нужна одна Победа!» посвященный празднованию 78 годовщины Победы в ВОВ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38A62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тематический концерт проходит в Доме культуры села Займо-Обрыв. В концертной программе принимают участие творческие коллективы МБУК «СДК ПСП», СОШ, Детского сада.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07A96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с. Займо-Обрыв</w:t>
            </w:r>
          </w:p>
          <w:p w14:paraId="7FFBB40A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6E4E2" w14:textId="77777777" w:rsidR="00555A6F" w:rsidRDefault="0055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0910C5B0" w14:textId="77777777" w:rsidR="002713B3" w:rsidRDefault="002713B3"/>
    <w:sectPr w:rsidR="002713B3" w:rsidSect="00555A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num w:numId="1" w16cid:durableId="1328481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6F"/>
    <w:rsid w:val="002713B3"/>
    <w:rsid w:val="003A1729"/>
    <w:rsid w:val="005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4D69"/>
  <w15:chartTrackingRefBased/>
  <w15:docId w15:val="{E93F1A98-B7C3-4FF8-AAA3-D5BE39C3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A6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6F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Абзац списка Знак"/>
    <w:basedOn w:val="a0"/>
    <w:link w:val="a5"/>
    <w:uiPriority w:val="34"/>
    <w:locked/>
    <w:rsid w:val="00555A6F"/>
    <w:rPr>
      <w:rFonts w:ascii="Calibri" w:hAnsi="Calibri" w:cs="Calibri"/>
    </w:rPr>
  </w:style>
  <w:style w:type="paragraph" w:styleId="a5">
    <w:name w:val="List Paragraph"/>
    <w:basedOn w:val="a"/>
    <w:link w:val="a4"/>
    <w:uiPriority w:val="34"/>
    <w:qFormat/>
    <w:rsid w:val="00555A6F"/>
    <w:pPr>
      <w:ind w:left="720"/>
      <w:contextualSpacing/>
    </w:pPr>
    <w:rPr>
      <w:rFonts w:ascii="Calibri" w:eastAsiaTheme="minorHAnsi" w:hAnsi="Calibri" w:cs="Calibri"/>
      <w:kern w:val="2"/>
      <w:lang w:eastAsia="en-US"/>
      <w14:ligatures w14:val="standardContextual"/>
    </w:rPr>
  </w:style>
  <w:style w:type="table" w:styleId="a6">
    <w:name w:val="Table Grid"/>
    <w:basedOn w:val="a1"/>
    <w:uiPriority w:val="59"/>
    <w:rsid w:val="00555A6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2</cp:revision>
  <dcterms:created xsi:type="dcterms:W3CDTF">2023-05-01T20:11:00Z</dcterms:created>
  <dcterms:modified xsi:type="dcterms:W3CDTF">2023-05-01T20:24:00Z</dcterms:modified>
</cp:coreProperties>
</file>